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A0" w:rsidRPr="00155D29" w:rsidRDefault="003D0AA0" w:rsidP="00155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155D29">
        <w:rPr>
          <w:rFonts w:ascii="Times New Roman" w:hAnsi="Times New Roman" w:cs="Times New Roman"/>
          <w:b/>
          <w:bCs/>
          <w:sz w:val="28"/>
          <w:szCs w:val="28"/>
        </w:rPr>
        <w:t>DODATOK č. 1 KU KOLEKTÍVNEJ ZMLUV</w:t>
      </w:r>
      <w:bookmarkEnd w:id="0"/>
      <w:r w:rsidRPr="00155D29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3D0AA0" w:rsidRPr="00155D29" w:rsidRDefault="003D0AA0" w:rsidP="00155D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>uzatvorenej medzi</w:t>
      </w: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>Základnou organizáciou Slovenského odborového zväzu pracovníkov školstva a vedy</w:t>
      </w: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>zastúpenou Mgr. Ľubicou Pistlovou, PhD.,</w:t>
      </w:r>
      <w:r w:rsidR="00363EB1" w:rsidRPr="00BD1F2C">
        <w:rPr>
          <w:rFonts w:ascii="Times New Roman" w:hAnsi="Times New Roman" w:cs="Times New Roman"/>
          <w:sz w:val="22"/>
          <w:szCs w:val="22"/>
        </w:rPr>
        <w:t xml:space="preserve"> Račianska 190, Bratislava 835 26 </w:t>
      </w: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>Základnou organizáciou Slovenského odborového zväzu pracovníkov polygrafie</w:t>
      </w: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102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>zastúpenou Ing. Margitou Čížikovou,</w:t>
      </w:r>
      <w:r w:rsidR="00363EB1" w:rsidRPr="00BD1F2C">
        <w:rPr>
          <w:rFonts w:ascii="Times New Roman" w:hAnsi="Times New Roman" w:cs="Times New Roman"/>
          <w:sz w:val="22"/>
          <w:szCs w:val="22"/>
        </w:rPr>
        <w:t xml:space="preserve"> Račianska 190, Bratislava 835 26</w:t>
      </w: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102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 xml:space="preserve">na strane jednej (ďalej len </w:t>
      </w:r>
      <w:r w:rsidR="000225F9" w:rsidRPr="00BD1F2C">
        <w:rPr>
          <w:rFonts w:ascii="Times New Roman" w:hAnsi="Times New Roman" w:cs="Times New Roman"/>
          <w:sz w:val="22"/>
          <w:szCs w:val="22"/>
        </w:rPr>
        <w:t>„</w:t>
      </w:r>
      <w:r w:rsidRPr="00BD1F2C">
        <w:rPr>
          <w:rFonts w:ascii="Times New Roman" w:hAnsi="Times New Roman" w:cs="Times New Roman"/>
          <w:sz w:val="22"/>
          <w:szCs w:val="22"/>
        </w:rPr>
        <w:t>odborové organizácie</w:t>
      </w:r>
      <w:r w:rsidR="000225F9" w:rsidRPr="00BD1F2C">
        <w:rPr>
          <w:rFonts w:ascii="Times New Roman" w:hAnsi="Times New Roman" w:cs="Times New Roman"/>
          <w:sz w:val="22"/>
          <w:szCs w:val="22"/>
        </w:rPr>
        <w:t>“</w:t>
      </w:r>
      <w:r w:rsidRPr="00BD1F2C">
        <w:rPr>
          <w:rFonts w:ascii="Times New Roman" w:hAnsi="Times New Roman" w:cs="Times New Roman"/>
          <w:sz w:val="22"/>
          <w:szCs w:val="22"/>
        </w:rPr>
        <w:t>)</w:t>
      </w: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>a</w:t>
      </w: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>Strednou odbornou školou polygrafickou, zastúpenou riaditeľom</w:t>
      </w:r>
    </w:p>
    <w:p w:rsidR="00363EB1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>Ing.</w:t>
      </w:r>
      <w:r w:rsidRPr="00BD1F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D1F2C">
        <w:rPr>
          <w:rFonts w:ascii="Times New Roman" w:hAnsi="Times New Roman" w:cs="Times New Roman"/>
          <w:bCs/>
          <w:sz w:val="22"/>
          <w:szCs w:val="22"/>
        </w:rPr>
        <w:t>Romanom Šípom, PhD.,</w:t>
      </w:r>
      <w:r w:rsidRPr="00BD1F2C">
        <w:rPr>
          <w:rFonts w:ascii="Times New Roman" w:hAnsi="Times New Roman" w:cs="Times New Roman"/>
          <w:sz w:val="22"/>
          <w:szCs w:val="22"/>
        </w:rPr>
        <w:t xml:space="preserve"> </w:t>
      </w:r>
      <w:r w:rsidR="00363EB1" w:rsidRPr="00BD1F2C">
        <w:rPr>
          <w:rFonts w:ascii="Times New Roman" w:hAnsi="Times New Roman" w:cs="Times New Roman"/>
          <w:sz w:val="22"/>
          <w:szCs w:val="22"/>
        </w:rPr>
        <w:t xml:space="preserve">Račianska 190, Bratislava 835 26 </w:t>
      </w:r>
    </w:p>
    <w:p w:rsidR="003D0AA0" w:rsidRPr="00BD1F2C" w:rsidRDefault="003D0AA0" w:rsidP="00BD1F2C">
      <w:pPr>
        <w:pStyle w:val="Zkladntext3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2"/>
          <w:szCs w:val="22"/>
        </w:rPr>
      </w:pPr>
      <w:r w:rsidRPr="00BD1F2C">
        <w:rPr>
          <w:rFonts w:ascii="Times New Roman" w:hAnsi="Times New Roman" w:cs="Times New Roman"/>
          <w:sz w:val="22"/>
          <w:szCs w:val="22"/>
        </w:rPr>
        <w:t xml:space="preserve">na strane druhej (ďalej len </w:t>
      </w:r>
      <w:r w:rsidR="000225F9" w:rsidRPr="00BD1F2C">
        <w:rPr>
          <w:rFonts w:ascii="Times New Roman" w:hAnsi="Times New Roman" w:cs="Times New Roman"/>
          <w:sz w:val="22"/>
          <w:szCs w:val="22"/>
        </w:rPr>
        <w:t>„zamestnávateľ“</w:t>
      </w:r>
      <w:r w:rsidRPr="00BD1F2C">
        <w:rPr>
          <w:rFonts w:ascii="Times New Roman" w:hAnsi="Times New Roman" w:cs="Times New Roman"/>
          <w:sz w:val="22"/>
          <w:szCs w:val="22"/>
        </w:rPr>
        <w:t>)</w:t>
      </w:r>
    </w:p>
    <w:p w:rsidR="00C7133C" w:rsidRPr="00BD1F2C" w:rsidRDefault="003D0AA0" w:rsidP="00BD1F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dňa 19.12.2019</w:t>
      </w:r>
    </w:p>
    <w:p w:rsidR="003D0AA0" w:rsidRPr="00BD1F2C" w:rsidRDefault="003D0AA0" w:rsidP="00BD1F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33C" w:rsidRPr="00BD1F2C" w:rsidRDefault="00C7133C" w:rsidP="00BD1F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33C" w:rsidRPr="00BD1F2C" w:rsidRDefault="00C7133C" w:rsidP="00BD1F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 xml:space="preserve">Článok </w:t>
      </w:r>
      <w:r w:rsidR="009B7E20" w:rsidRPr="00BD1F2C">
        <w:rPr>
          <w:rFonts w:ascii="Times New Roman" w:hAnsi="Times New Roman" w:cs="Times New Roman"/>
        </w:rPr>
        <w:t>I.</w:t>
      </w:r>
    </w:p>
    <w:p w:rsidR="0048783A" w:rsidRPr="00BD1F2C" w:rsidRDefault="009B7E20" w:rsidP="00BD1F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1F2C">
        <w:rPr>
          <w:rFonts w:ascii="Times New Roman" w:hAnsi="Times New Roman" w:cs="Times New Roman"/>
          <w:b/>
          <w:bCs/>
        </w:rPr>
        <w:t>ÚVODNÉ USTANOVENIA</w:t>
      </w:r>
    </w:p>
    <w:p w:rsidR="00740156" w:rsidRPr="00BD1F2C" w:rsidRDefault="00740156" w:rsidP="00BD1F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70B" w:rsidRPr="00BD1F2C" w:rsidRDefault="003D0AA0" w:rsidP="00BD1F2C">
      <w:pPr>
        <w:pStyle w:val="Odsekzoznamu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Zmluvné strany uzatvorili dňa 19.12.2</w:t>
      </w:r>
      <w:r w:rsidR="00BD1F2C" w:rsidRPr="00BD1F2C">
        <w:rPr>
          <w:rFonts w:ascii="Times New Roman" w:hAnsi="Times New Roman" w:cs="Times New Roman"/>
        </w:rPr>
        <w:t>019 kolektívnu zmluvu (ďalej len</w:t>
      </w:r>
      <w:r w:rsidRPr="00BD1F2C">
        <w:rPr>
          <w:rFonts w:ascii="Times New Roman" w:hAnsi="Times New Roman" w:cs="Times New Roman"/>
        </w:rPr>
        <w:t xml:space="preserve"> „Kolektívna zmluva“), ktorá upravuje pracovnoprávne vzťahy a nároky zamestnancov </w:t>
      </w:r>
      <w:r w:rsidR="00740156" w:rsidRPr="00BD1F2C">
        <w:rPr>
          <w:rFonts w:ascii="Times New Roman" w:hAnsi="Times New Roman" w:cs="Times New Roman"/>
        </w:rPr>
        <w:t xml:space="preserve">v pracovnom pomere </w:t>
      </w:r>
      <w:r w:rsidRPr="00BD1F2C">
        <w:rPr>
          <w:rFonts w:ascii="Times New Roman" w:hAnsi="Times New Roman" w:cs="Times New Roman"/>
        </w:rPr>
        <w:t>pre rok 2020 u zamestnávateľa - Strednej odbornej školy polygrafickej, Račianska 190, Bratislava.</w:t>
      </w:r>
    </w:p>
    <w:p w:rsidR="00C7133C" w:rsidRPr="00BD1F2C" w:rsidRDefault="003D0AA0" w:rsidP="00BD1F2C">
      <w:pPr>
        <w:pStyle w:val="Odsekzoznamu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Tento Dodatok č. 1</w:t>
      </w:r>
      <w:r w:rsidR="00C7133C" w:rsidRPr="00BD1F2C">
        <w:rPr>
          <w:rFonts w:ascii="Times New Roman" w:hAnsi="Times New Roman" w:cs="Times New Roman"/>
        </w:rPr>
        <w:t xml:space="preserve"> upravuje</w:t>
      </w:r>
      <w:r w:rsidRPr="00BD1F2C">
        <w:rPr>
          <w:rFonts w:ascii="Times New Roman" w:hAnsi="Times New Roman" w:cs="Times New Roman"/>
        </w:rPr>
        <w:t xml:space="preserve"> prekážky v práci</w:t>
      </w:r>
      <w:r w:rsidR="00263F40" w:rsidRPr="00BD1F2C">
        <w:rPr>
          <w:rFonts w:ascii="Times New Roman" w:hAnsi="Times New Roman" w:cs="Times New Roman"/>
        </w:rPr>
        <w:t xml:space="preserve"> na strane zamestnávateľa. </w:t>
      </w:r>
    </w:p>
    <w:p w:rsidR="00263F40" w:rsidRPr="00BD1F2C" w:rsidRDefault="00263F40" w:rsidP="00BD1F2C">
      <w:pPr>
        <w:pStyle w:val="Bezriadkovania"/>
        <w:jc w:val="both"/>
        <w:rPr>
          <w:rFonts w:ascii="Times New Roman" w:hAnsi="Times New Roman" w:cs="Times New Roman"/>
        </w:rPr>
      </w:pPr>
    </w:p>
    <w:p w:rsidR="00BD1F2C" w:rsidRPr="00BD1F2C" w:rsidRDefault="00BD1F2C" w:rsidP="00BD1F2C">
      <w:pPr>
        <w:pStyle w:val="Bezriadkovania"/>
        <w:jc w:val="both"/>
        <w:rPr>
          <w:rFonts w:ascii="Times New Roman" w:hAnsi="Times New Roman" w:cs="Times New Roman"/>
        </w:rPr>
      </w:pPr>
    </w:p>
    <w:p w:rsidR="00E439BC" w:rsidRPr="00BD1F2C" w:rsidRDefault="008B34B9" w:rsidP="00BD1F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 xml:space="preserve">Článok </w:t>
      </w:r>
      <w:r w:rsidR="003D0AA0" w:rsidRPr="00BD1F2C">
        <w:rPr>
          <w:rFonts w:ascii="Times New Roman" w:hAnsi="Times New Roman" w:cs="Times New Roman"/>
        </w:rPr>
        <w:t>II</w:t>
      </w:r>
      <w:r w:rsidR="0048783A" w:rsidRPr="00BD1F2C">
        <w:rPr>
          <w:rFonts w:ascii="Times New Roman" w:hAnsi="Times New Roman" w:cs="Times New Roman"/>
        </w:rPr>
        <w:t>.</w:t>
      </w:r>
    </w:p>
    <w:p w:rsidR="00263F40" w:rsidRPr="00BD1F2C" w:rsidRDefault="00740156" w:rsidP="00BD1F2C">
      <w:pPr>
        <w:pStyle w:val="Bezriadkovania"/>
        <w:ind w:left="567" w:hanging="567"/>
        <w:jc w:val="center"/>
        <w:rPr>
          <w:rFonts w:ascii="Times New Roman" w:hAnsi="Times New Roman" w:cs="Times New Roman"/>
          <w:b/>
        </w:rPr>
      </w:pPr>
      <w:r w:rsidRPr="00BD1F2C">
        <w:rPr>
          <w:rFonts w:ascii="Times New Roman" w:hAnsi="Times New Roman" w:cs="Times New Roman"/>
          <w:b/>
        </w:rPr>
        <w:t>PREDMET DODATKU č. 1</w:t>
      </w:r>
    </w:p>
    <w:p w:rsidR="00740156" w:rsidRPr="00BD1F2C" w:rsidRDefault="00740156" w:rsidP="00BD1F2C">
      <w:pPr>
        <w:pStyle w:val="Bezriadkovania"/>
        <w:ind w:left="567" w:hanging="567"/>
        <w:jc w:val="center"/>
        <w:rPr>
          <w:rFonts w:ascii="Times New Roman" w:hAnsi="Times New Roman" w:cs="Times New Roman"/>
          <w:b/>
        </w:rPr>
      </w:pPr>
    </w:p>
    <w:p w:rsidR="003D0AA0" w:rsidRPr="00BD1F2C" w:rsidRDefault="003D0AA0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b/>
          <w:i/>
        </w:rPr>
      </w:pPr>
      <w:r w:rsidRPr="00BD1F2C">
        <w:rPr>
          <w:rFonts w:ascii="Times New Roman" w:hAnsi="Times New Roman" w:cs="Times New Roman"/>
          <w:b/>
          <w:i/>
        </w:rPr>
        <w:t>2</w:t>
      </w:r>
      <w:r w:rsidR="00263F40" w:rsidRPr="00BD1F2C">
        <w:rPr>
          <w:rFonts w:ascii="Times New Roman" w:hAnsi="Times New Roman" w:cs="Times New Roman"/>
          <w:b/>
          <w:i/>
        </w:rPr>
        <w:t>.1</w:t>
      </w:r>
      <w:r w:rsidR="00263F40" w:rsidRPr="00BD1F2C">
        <w:rPr>
          <w:rFonts w:ascii="Times New Roman" w:hAnsi="Times New Roman" w:cs="Times New Roman"/>
          <w:b/>
          <w:i/>
        </w:rPr>
        <w:tab/>
      </w:r>
      <w:r w:rsidRPr="00BD1F2C">
        <w:rPr>
          <w:rFonts w:ascii="Times New Roman" w:hAnsi="Times New Roman" w:cs="Times New Roman"/>
          <w:b/>
          <w:i/>
        </w:rPr>
        <w:t>Zmluvné strany sa dohodli, že ustanovenie § 27 Kolektívnej zmluvy sa mení a</w:t>
      </w:r>
      <w:r w:rsidR="000225F9" w:rsidRPr="00BD1F2C">
        <w:rPr>
          <w:rFonts w:ascii="Times New Roman" w:hAnsi="Times New Roman" w:cs="Times New Roman"/>
          <w:b/>
          <w:i/>
        </w:rPr>
        <w:t> nahrádza novým znením, ktoré znie nasledovne</w:t>
      </w:r>
      <w:r w:rsidRPr="00BD1F2C">
        <w:rPr>
          <w:rFonts w:ascii="Times New Roman" w:hAnsi="Times New Roman" w:cs="Times New Roman"/>
          <w:b/>
          <w:i/>
        </w:rPr>
        <w:t xml:space="preserve">: </w:t>
      </w: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</w:rPr>
      </w:pP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b/>
        </w:rPr>
      </w:pPr>
      <w:r w:rsidRPr="00BD1F2C">
        <w:rPr>
          <w:rFonts w:ascii="Times New Roman" w:hAnsi="Times New Roman" w:cs="Times New Roman"/>
          <w:b/>
        </w:rPr>
        <w:t>§ 27   Prekážky v práci na strane zamestnávateľ</w:t>
      </w:r>
      <w:r w:rsidR="000225F9" w:rsidRPr="00BD1F2C">
        <w:rPr>
          <w:rFonts w:ascii="Times New Roman" w:hAnsi="Times New Roman" w:cs="Times New Roman"/>
          <w:b/>
        </w:rPr>
        <w:t>a</w:t>
      </w:r>
      <w:r w:rsidRPr="00BD1F2C">
        <w:rPr>
          <w:rFonts w:ascii="Times New Roman" w:hAnsi="Times New Roman" w:cs="Times New Roman"/>
          <w:b/>
        </w:rPr>
        <w:t xml:space="preserve"> </w:t>
      </w: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b/>
        </w:rPr>
      </w:pPr>
    </w:p>
    <w:p w:rsidR="0085354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1.</w:t>
      </w:r>
      <w:r w:rsidRPr="00BD1F2C">
        <w:rPr>
          <w:rFonts w:ascii="Times New Roman" w:hAnsi="Times New Roman" w:cs="Times New Roman"/>
        </w:rPr>
        <w:tab/>
      </w:r>
      <w:r w:rsidR="00853546" w:rsidRPr="00BD1F2C">
        <w:rPr>
          <w:rFonts w:ascii="Times New Roman" w:hAnsi="Times New Roman" w:cs="Times New Roman"/>
        </w:rPr>
        <w:t>Ak zamestnanec nemôže vykonávať prácu pre prechodný nedostatok spôsobený poruchou na strojovom zariadení, v dodávke surovín alebo pohonnej sily, chybnými pracovnými podkladmi alebo inými podobnými prevádzkovými príčinami (prestoj) a nebol po dohode preradený na inú prácu, patrí mu náhrada mzdy v sume jeho priemerného zárobku.</w:t>
      </w:r>
    </w:p>
    <w:p w:rsidR="008B1FD3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2.</w:t>
      </w:r>
      <w:r w:rsidRPr="00BD1F2C">
        <w:rPr>
          <w:rFonts w:ascii="Times New Roman" w:hAnsi="Times New Roman" w:cs="Times New Roman"/>
        </w:rPr>
        <w:tab/>
      </w:r>
      <w:r w:rsidR="00853546" w:rsidRPr="00BD1F2C">
        <w:rPr>
          <w:rFonts w:ascii="Times New Roman" w:hAnsi="Times New Roman" w:cs="Times New Roman"/>
        </w:rPr>
        <w:t>Ak zamestnanec nemohol vykonávať prácu pre nepriaznivé poveternostné vplyvy, poskytne mu zamestnávateľ náhradu mzdy najmenej 50% jeho priemerného zárobku.</w:t>
      </w:r>
    </w:p>
    <w:p w:rsidR="008B1FD3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3.</w:t>
      </w:r>
      <w:r w:rsidRPr="00BD1F2C">
        <w:rPr>
          <w:rFonts w:ascii="Times New Roman" w:hAnsi="Times New Roman" w:cs="Times New Roman"/>
        </w:rPr>
        <w:tab/>
      </w:r>
      <w:r w:rsidR="00853546" w:rsidRPr="00BD1F2C">
        <w:rPr>
          <w:rFonts w:ascii="Times New Roman" w:hAnsi="Times New Roman" w:cs="Times New Roman"/>
        </w:rPr>
        <w:t xml:space="preserve">Ak zamestnávateľ pre vážne prevádzkové dôvody nemôže zamestnancovi prideľovať prácu, patrí zamestnancovi náhrada mzdy v sume 60% jeho priemerného zárobku. </w:t>
      </w:r>
    </w:p>
    <w:p w:rsidR="00853546" w:rsidRPr="00BD1F2C" w:rsidRDefault="00853546" w:rsidP="00BD1F2C">
      <w:pPr>
        <w:pStyle w:val="Bezriadkovania"/>
        <w:ind w:left="567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Za v</w:t>
      </w:r>
      <w:r w:rsidR="00D61C86" w:rsidRPr="00BD1F2C">
        <w:rPr>
          <w:rFonts w:ascii="Times New Roman" w:hAnsi="Times New Roman" w:cs="Times New Roman"/>
        </w:rPr>
        <w:t>á</w:t>
      </w:r>
      <w:r w:rsidRPr="00BD1F2C">
        <w:rPr>
          <w:rFonts w:ascii="Times New Roman" w:hAnsi="Times New Roman" w:cs="Times New Roman"/>
        </w:rPr>
        <w:t>žn</w:t>
      </w:r>
      <w:r w:rsidR="00D61C86" w:rsidRPr="00BD1F2C">
        <w:rPr>
          <w:rFonts w:ascii="Times New Roman" w:hAnsi="Times New Roman" w:cs="Times New Roman"/>
        </w:rPr>
        <w:t>e</w:t>
      </w:r>
      <w:r w:rsidRPr="00BD1F2C">
        <w:rPr>
          <w:rFonts w:ascii="Times New Roman" w:hAnsi="Times New Roman" w:cs="Times New Roman"/>
        </w:rPr>
        <w:t xml:space="preserve"> prevádzkové dôvody sa </w:t>
      </w:r>
      <w:r w:rsidR="000225F9" w:rsidRPr="00BD1F2C">
        <w:rPr>
          <w:rFonts w:ascii="Times New Roman" w:hAnsi="Times New Roman" w:cs="Times New Roman"/>
        </w:rPr>
        <w:t xml:space="preserve">po dohode s odborovými organizáciami </w:t>
      </w:r>
      <w:r w:rsidRPr="00BD1F2C">
        <w:rPr>
          <w:rFonts w:ascii="Times New Roman" w:hAnsi="Times New Roman" w:cs="Times New Roman"/>
        </w:rPr>
        <w:t>považuj</w:t>
      </w:r>
      <w:r w:rsidR="004579D7" w:rsidRPr="00BD1F2C">
        <w:rPr>
          <w:rFonts w:ascii="Times New Roman" w:hAnsi="Times New Roman" w:cs="Times New Roman"/>
        </w:rPr>
        <w:t>ú</w:t>
      </w:r>
      <w:r w:rsidRPr="00BD1F2C">
        <w:rPr>
          <w:rFonts w:ascii="Times New Roman" w:hAnsi="Times New Roman" w:cs="Times New Roman"/>
        </w:rPr>
        <w:t xml:space="preserve"> najmä:</w:t>
      </w:r>
    </w:p>
    <w:p w:rsidR="00853546" w:rsidRPr="00BD1F2C" w:rsidRDefault="00853546" w:rsidP="00BD1F2C">
      <w:pPr>
        <w:pStyle w:val="Bezriadkovania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havária (napr. výpadok dodávky elektrickej energie, alebo v</w:t>
      </w:r>
      <w:r w:rsidR="000225F9" w:rsidRPr="00BD1F2C">
        <w:rPr>
          <w:rFonts w:ascii="Times New Roman" w:hAnsi="Times New Roman" w:cs="Times New Roman"/>
        </w:rPr>
        <w:t>ody, alebo iných druhov energií</w:t>
      </w:r>
      <w:r w:rsidRPr="00BD1F2C">
        <w:rPr>
          <w:rFonts w:ascii="Times New Roman" w:hAnsi="Times New Roman" w:cs="Times New Roman"/>
        </w:rPr>
        <w:t xml:space="preserve"> alebo nedostupnosť vlastných serverov), alebo neodstrániteľná porucha zariadenia alebo priestorov, ktoré majú za následok odstav</w:t>
      </w:r>
      <w:r w:rsidR="000225F9" w:rsidRPr="00BD1F2C">
        <w:rPr>
          <w:rFonts w:ascii="Times New Roman" w:hAnsi="Times New Roman" w:cs="Times New Roman"/>
        </w:rPr>
        <w:t>enie alebo nefunkčnosť zamestnávateľa alebo jeho časti</w:t>
      </w:r>
      <w:r w:rsidRPr="00BD1F2C">
        <w:rPr>
          <w:rFonts w:ascii="Times New Roman" w:hAnsi="Times New Roman" w:cs="Times New Roman"/>
        </w:rPr>
        <w:t xml:space="preserve"> trvajúcu minimálne 1 pracovnú zmenu,</w:t>
      </w:r>
    </w:p>
    <w:p w:rsidR="00853546" w:rsidRPr="00BD1F2C" w:rsidRDefault="00853546" w:rsidP="00BD1F2C">
      <w:pPr>
        <w:pStyle w:val="Bezriadkovania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 xml:space="preserve">prerušenie alebo obmedzenie dodávok plynu, elektrickej energie, vody, ktoré majú za následok odstavenie alebo nefunkčnosť prevádzky </w:t>
      </w:r>
      <w:r w:rsidR="000225F9" w:rsidRPr="00BD1F2C">
        <w:rPr>
          <w:rFonts w:ascii="Times New Roman" w:hAnsi="Times New Roman" w:cs="Times New Roman"/>
        </w:rPr>
        <w:t xml:space="preserve">zamestnávateľa alebo jeho časti </w:t>
      </w:r>
      <w:r w:rsidRPr="00BD1F2C">
        <w:rPr>
          <w:rFonts w:ascii="Times New Roman" w:hAnsi="Times New Roman" w:cs="Times New Roman"/>
        </w:rPr>
        <w:t>trvajúce minimálne 1 pracovnú zmenu,</w:t>
      </w:r>
      <w:r w:rsidR="005F76AD">
        <w:rPr>
          <w:rFonts w:ascii="Times New Roman" w:hAnsi="Times New Roman" w:cs="Times New Roman"/>
        </w:rPr>
        <w:t xml:space="preserve"> </w:t>
      </w:r>
    </w:p>
    <w:p w:rsidR="00853546" w:rsidRPr="00BD1F2C" w:rsidRDefault="00853546" w:rsidP="00BD1F2C">
      <w:pPr>
        <w:pStyle w:val="Bezriadkovania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>nepravidelné zníženie objem</w:t>
      </w:r>
      <w:r w:rsidR="000225F9" w:rsidRPr="00BD1F2C">
        <w:rPr>
          <w:rFonts w:ascii="Times New Roman" w:hAnsi="Times New Roman" w:cs="Times New Roman"/>
        </w:rPr>
        <w:t>u zákaziek zo strany zákazníkov, z</w:t>
      </w:r>
      <w:r w:rsidR="005F76AD">
        <w:rPr>
          <w:rFonts w:ascii="Times New Roman" w:hAnsi="Times New Roman" w:cs="Times New Roman"/>
        </w:rPr>
        <w:t xml:space="preserve"> </w:t>
      </w:r>
      <w:r w:rsidRPr="00BD1F2C">
        <w:rPr>
          <w:rFonts w:ascii="Times New Roman" w:hAnsi="Times New Roman" w:cs="Times New Roman"/>
        </w:rPr>
        <w:t xml:space="preserve">dôvodu čoho dochádza k zníženej potrebe práce a k nemožnosti </w:t>
      </w:r>
      <w:r w:rsidR="000225F9" w:rsidRPr="00BD1F2C">
        <w:rPr>
          <w:rFonts w:ascii="Times New Roman" w:hAnsi="Times New Roman" w:cs="Times New Roman"/>
        </w:rPr>
        <w:t>zamestnávateľa</w:t>
      </w:r>
      <w:r w:rsidRPr="00BD1F2C">
        <w:rPr>
          <w:rFonts w:ascii="Times New Roman" w:hAnsi="Times New Roman" w:cs="Times New Roman"/>
        </w:rPr>
        <w:t xml:space="preserve"> prideľovať prácu v rámci dohodnutého rozvrhu pracovných zmien,</w:t>
      </w:r>
    </w:p>
    <w:p w:rsidR="008B1FD3" w:rsidRPr="00BD1F2C" w:rsidRDefault="00853546" w:rsidP="00BD1F2C">
      <w:pPr>
        <w:pStyle w:val="Bezriadkovania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 xml:space="preserve">prerušenie prevádzky </w:t>
      </w:r>
      <w:r w:rsidR="000225F9" w:rsidRPr="00BD1F2C">
        <w:rPr>
          <w:rFonts w:ascii="Times New Roman" w:hAnsi="Times New Roman" w:cs="Times New Roman"/>
        </w:rPr>
        <w:t xml:space="preserve">zamestnávateľa </w:t>
      </w:r>
      <w:r w:rsidRPr="00BD1F2C">
        <w:rPr>
          <w:rFonts w:ascii="Times New Roman" w:hAnsi="Times New Roman" w:cs="Times New Roman"/>
        </w:rPr>
        <w:t>za účelom prijatia opatrení na zaistenie ochrany života, zdravia a bezpečnosti zamestnancov na pracovisku</w:t>
      </w:r>
      <w:r w:rsidR="008B1FD3" w:rsidRPr="00BD1F2C">
        <w:rPr>
          <w:rFonts w:ascii="Times New Roman" w:hAnsi="Times New Roman" w:cs="Times New Roman"/>
        </w:rPr>
        <w:t xml:space="preserve">, </w:t>
      </w:r>
    </w:p>
    <w:p w:rsidR="00554CA2" w:rsidRPr="00BD1F2C" w:rsidRDefault="008B1FD3" w:rsidP="00BD1F2C">
      <w:pPr>
        <w:pStyle w:val="Bezriadkovania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 xml:space="preserve">prerušenie prevádzky </w:t>
      </w:r>
      <w:r w:rsidR="000225F9" w:rsidRPr="00BD1F2C">
        <w:rPr>
          <w:rFonts w:ascii="Times New Roman" w:hAnsi="Times New Roman" w:cs="Times New Roman"/>
        </w:rPr>
        <w:t xml:space="preserve">zamestnávateľa </w:t>
      </w:r>
      <w:r w:rsidRPr="00BD1F2C">
        <w:rPr>
          <w:rFonts w:ascii="Times New Roman" w:hAnsi="Times New Roman" w:cs="Times New Roman"/>
        </w:rPr>
        <w:t xml:space="preserve">z dôvodov mimo kontroly </w:t>
      </w:r>
      <w:r w:rsidR="000225F9" w:rsidRPr="00BD1F2C">
        <w:rPr>
          <w:rFonts w:ascii="Times New Roman" w:hAnsi="Times New Roman" w:cs="Times New Roman"/>
        </w:rPr>
        <w:t>zamestnávateľa</w:t>
      </w:r>
      <w:r w:rsidRPr="00BD1F2C">
        <w:rPr>
          <w:rFonts w:ascii="Times New Roman" w:hAnsi="Times New Roman" w:cs="Times New Roman"/>
        </w:rPr>
        <w:t xml:space="preserve">, a to najmä, nie však výlučne na základe rozhodnutí orgánov štátnej správy a/alebo orgánov miestnej samosprávy, ktorými je </w:t>
      </w:r>
      <w:r w:rsidR="00832090" w:rsidRPr="00BD1F2C">
        <w:rPr>
          <w:rFonts w:ascii="Times New Roman" w:hAnsi="Times New Roman" w:cs="Times New Roman"/>
        </w:rPr>
        <w:t>zamestnávateľ</w:t>
      </w:r>
      <w:r w:rsidRPr="00BD1F2C">
        <w:rPr>
          <w:rFonts w:ascii="Times New Roman" w:hAnsi="Times New Roman" w:cs="Times New Roman"/>
        </w:rPr>
        <w:t xml:space="preserve"> povinný sa riadiť</w:t>
      </w:r>
      <w:r w:rsidR="00554CA2" w:rsidRPr="00BD1F2C">
        <w:rPr>
          <w:rFonts w:ascii="Times New Roman" w:hAnsi="Times New Roman" w:cs="Times New Roman"/>
        </w:rPr>
        <w:t>,</w:t>
      </w:r>
    </w:p>
    <w:p w:rsidR="008B1FD3" w:rsidRPr="00BD1F2C" w:rsidRDefault="00554CA2" w:rsidP="00BD1F2C">
      <w:pPr>
        <w:pStyle w:val="Bezriadkovania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 w:rsidRPr="00BD1F2C">
        <w:rPr>
          <w:rFonts w:ascii="Times New Roman" w:hAnsi="Times New Roman" w:cs="Times New Roman"/>
        </w:rPr>
        <w:t xml:space="preserve">prerušenie prevádzky </w:t>
      </w:r>
      <w:r w:rsidR="00832090" w:rsidRPr="00BD1F2C">
        <w:rPr>
          <w:rFonts w:ascii="Times New Roman" w:hAnsi="Times New Roman" w:cs="Times New Roman"/>
        </w:rPr>
        <w:t xml:space="preserve">zamestnávateľa </w:t>
      </w:r>
      <w:r w:rsidRPr="00BD1F2C">
        <w:rPr>
          <w:rFonts w:ascii="Times New Roman" w:hAnsi="Times New Roman" w:cs="Times New Roman"/>
        </w:rPr>
        <w:t>z dôvodov vis maior (vyššej moci – t</w:t>
      </w:r>
      <w:r w:rsidR="00263F40" w:rsidRPr="00BD1F2C">
        <w:rPr>
          <w:rFonts w:ascii="Times New Roman" w:hAnsi="Times New Roman" w:cs="Times New Roman"/>
        </w:rPr>
        <w:t>.</w:t>
      </w:r>
      <w:r w:rsidR="00B71DDF" w:rsidRPr="00BD1F2C">
        <w:rPr>
          <w:rFonts w:ascii="Times New Roman" w:hAnsi="Times New Roman" w:cs="Times New Roman"/>
        </w:rPr>
        <w:t>j.</w:t>
      </w:r>
      <w:r w:rsidRPr="00BD1F2C">
        <w:rPr>
          <w:rFonts w:ascii="Times New Roman" w:hAnsi="Times New Roman" w:cs="Times New Roman"/>
        </w:rPr>
        <w:t xml:space="preserve"> nepredvídateľnej </w:t>
      </w:r>
      <w:r w:rsidR="00263F40" w:rsidRPr="00BD1F2C">
        <w:rPr>
          <w:rFonts w:ascii="Times New Roman" w:hAnsi="Times New Roman" w:cs="Times New Roman"/>
        </w:rPr>
        <w:t>udal</w:t>
      </w:r>
      <w:r w:rsidRPr="00BD1F2C">
        <w:rPr>
          <w:rFonts w:ascii="Times New Roman" w:hAnsi="Times New Roman" w:cs="Times New Roman"/>
        </w:rPr>
        <w:t>o</w:t>
      </w:r>
      <w:r w:rsidR="00263F40" w:rsidRPr="00BD1F2C">
        <w:rPr>
          <w:rFonts w:ascii="Times New Roman" w:hAnsi="Times New Roman" w:cs="Times New Roman"/>
        </w:rPr>
        <w:t>s</w:t>
      </w:r>
      <w:r w:rsidRPr="00BD1F2C">
        <w:rPr>
          <w:rFonts w:ascii="Times New Roman" w:hAnsi="Times New Roman" w:cs="Times New Roman"/>
        </w:rPr>
        <w:t>ti ktorá je pri vynaložení všetkého</w:t>
      </w:r>
      <w:r w:rsidR="00832090" w:rsidRPr="00BD1F2C">
        <w:rPr>
          <w:rFonts w:ascii="Times New Roman" w:hAnsi="Times New Roman" w:cs="Times New Roman"/>
        </w:rPr>
        <w:t xml:space="preserve"> možného úsilia neodvrátiteľná)</w:t>
      </w:r>
      <w:r w:rsidR="008B1FD3" w:rsidRPr="00BD1F2C">
        <w:rPr>
          <w:rFonts w:ascii="Times New Roman" w:hAnsi="Times New Roman" w:cs="Times New Roman"/>
        </w:rPr>
        <w:t xml:space="preserve">. </w:t>
      </w:r>
    </w:p>
    <w:p w:rsidR="00740156" w:rsidRPr="00BD1F2C" w:rsidRDefault="00740156" w:rsidP="00BD1F2C">
      <w:pPr>
        <w:pStyle w:val="Bezriadkovania"/>
        <w:jc w:val="both"/>
        <w:rPr>
          <w:rFonts w:ascii="Times New Roman" w:hAnsi="Times New Roman" w:cs="Times New Roman"/>
          <w:b/>
          <w:i/>
        </w:rPr>
      </w:pP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b/>
          <w:i/>
        </w:rPr>
      </w:pPr>
      <w:r w:rsidRPr="00BD1F2C">
        <w:rPr>
          <w:rFonts w:ascii="Times New Roman" w:hAnsi="Times New Roman" w:cs="Times New Roman"/>
          <w:b/>
          <w:i/>
        </w:rPr>
        <w:t>2.2</w:t>
      </w:r>
      <w:r w:rsidRPr="00BD1F2C">
        <w:rPr>
          <w:rFonts w:ascii="Times New Roman" w:hAnsi="Times New Roman" w:cs="Times New Roman"/>
          <w:b/>
          <w:i/>
        </w:rPr>
        <w:tab/>
        <w:t xml:space="preserve">Zmluvné strany sa dohodli, že číslovanie § 27 a § 28 Kolektívnej zmluvy sa mení na § 28 a § 29. </w:t>
      </w:r>
    </w:p>
    <w:p w:rsidR="008B1FD3" w:rsidRDefault="008B1FD3" w:rsidP="00BD1F2C">
      <w:pPr>
        <w:pStyle w:val="Bezriadkovania"/>
        <w:ind w:left="1131"/>
        <w:jc w:val="both"/>
        <w:rPr>
          <w:rFonts w:ascii="Times New Roman" w:hAnsi="Times New Roman" w:cs="Times New Roman"/>
        </w:rPr>
      </w:pPr>
    </w:p>
    <w:p w:rsidR="00BD1F2C" w:rsidRPr="00BD1F2C" w:rsidRDefault="00BD1F2C" w:rsidP="00BD1F2C">
      <w:pPr>
        <w:pStyle w:val="Bezriadkovania"/>
        <w:ind w:left="1131"/>
        <w:jc w:val="both"/>
        <w:rPr>
          <w:rFonts w:ascii="Times New Roman" w:hAnsi="Times New Roman" w:cs="Times New Roman"/>
        </w:rPr>
      </w:pPr>
    </w:p>
    <w:p w:rsidR="00190515" w:rsidRPr="00BD1F2C" w:rsidRDefault="00190515" w:rsidP="00BD1F2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hd w:val="clear" w:color="auto" w:fill="FFFFFF"/>
        </w:rPr>
      </w:pPr>
      <w:r w:rsidRPr="00BD1F2C">
        <w:rPr>
          <w:rFonts w:ascii="Times New Roman" w:hAnsi="Times New Roman" w:cs="Times New Roman"/>
          <w:shd w:val="clear" w:color="auto" w:fill="FFFFFF"/>
        </w:rPr>
        <w:t xml:space="preserve">Článok </w:t>
      </w:r>
      <w:r w:rsidR="00B71DDF" w:rsidRPr="00BD1F2C">
        <w:rPr>
          <w:rFonts w:ascii="Times New Roman" w:hAnsi="Times New Roman" w:cs="Times New Roman"/>
          <w:shd w:val="clear" w:color="auto" w:fill="FFFFFF"/>
        </w:rPr>
        <w:t>I</w:t>
      </w:r>
      <w:r w:rsidR="00740156" w:rsidRPr="00BD1F2C">
        <w:rPr>
          <w:rFonts w:ascii="Times New Roman" w:hAnsi="Times New Roman" w:cs="Times New Roman"/>
          <w:shd w:val="clear" w:color="auto" w:fill="FFFFFF"/>
        </w:rPr>
        <w:t>II</w:t>
      </w:r>
      <w:r w:rsidR="003E1980" w:rsidRPr="00BD1F2C">
        <w:rPr>
          <w:rFonts w:ascii="Times New Roman" w:hAnsi="Times New Roman" w:cs="Times New Roman"/>
          <w:shd w:val="clear" w:color="auto" w:fill="FFFFFF"/>
        </w:rPr>
        <w:t>.</w:t>
      </w:r>
    </w:p>
    <w:p w:rsidR="00190515" w:rsidRPr="00BD1F2C" w:rsidRDefault="003E1980" w:rsidP="00BD1F2C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BD1F2C">
        <w:rPr>
          <w:rFonts w:ascii="Times New Roman" w:hAnsi="Times New Roman" w:cs="Times New Roman"/>
          <w:b/>
          <w:bCs/>
          <w:shd w:val="clear" w:color="auto" w:fill="FFFFFF"/>
        </w:rPr>
        <w:t>ZÁVEREČNÉ USTANOVENIA</w:t>
      </w:r>
    </w:p>
    <w:p w:rsidR="00F37651" w:rsidRPr="00BD1F2C" w:rsidRDefault="00F37651" w:rsidP="00BD1F2C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E1980" w:rsidRPr="00BD1F2C" w:rsidRDefault="00955947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3E1980" w:rsidRPr="00BD1F2C">
        <w:rPr>
          <w:rFonts w:ascii="Times New Roman" w:hAnsi="Times New Roman" w:cs="Times New Roman"/>
          <w:shd w:val="clear" w:color="auto" w:fill="FFFFFF"/>
        </w:rPr>
        <w:t>.1</w:t>
      </w:r>
      <w:r w:rsidR="003E1980" w:rsidRPr="00BD1F2C">
        <w:rPr>
          <w:rFonts w:ascii="Times New Roman" w:hAnsi="Times New Roman" w:cs="Times New Roman"/>
          <w:shd w:val="clear" w:color="auto" w:fill="FFFFFF"/>
        </w:rPr>
        <w:tab/>
      </w:r>
      <w:r w:rsidR="00740156" w:rsidRPr="00BD1F2C">
        <w:rPr>
          <w:rFonts w:ascii="Times New Roman" w:hAnsi="Times New Roman" w:cs="Times New Roman"/>
          <w:shd w:val="clear" w:color="auto" w:fill="FFFFFF"/>
        </w:rPr>
        <w:t>Tento Dodatok č. 1</w:t>
      </w:r>
      <w:r w:rsidR="00F37651" w:rsidRPr="00BD1F2C">
        <w:rPr>
          <w:rFonts w:ascii="Times New Roman" w:hAnsi="Times New Roman" w:cs="Times New Roman"/>
          <w:shd w:val="clear" w:color="auto" w:fill="FFFFFF"/>
        </w:rPr>
        <w:t xml:space="preserve"> nadobúda platnosť </w:t>
      </w:r>
      <w:r w:rsidR="00B71DDF" w:rsidRPr="00BD1F2C">
        <w:rPr>
          <w:rFonts w:ascii="Times New Roman" w:hAnsi="Times New Roman" w:cs="Times New Roman"/>
          <w:shd w:val="clear" w:color="auto" w:fill="FFFFFF"/>
        </w:rPr>
        <w:t>a účinnosť dňom podpisu</w:t>
      </w:r>
      <w:r w:rsidR="00F37651" w:rsidRPr="00BD1F2C">
        <w:rPr>
          <w:rFonts w:ascii="Times New Roman" w:hAnsi="Times New Roman" w:cs="Times New Roman"/>
          <w:shd w:val="clear" w:color="auto" w:fill="FFFFFF"/>
        </w:rPr>
        <w:t xml:space="preserve"> zmluvnými stranami.</w:t>
      </w:r>
    </w:p>
    <w:p w:rsidR="00740156" w:rsidRPr="00BD1F2C" w:rsidRDefault="00955947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92286B" w:rsidRPr="00BD1F2C">
        <w:rPr>
          <w:rFonts w:ascii="Times New Roman" w:hAnsi="Times New Roman" w:cs="Times New Roman"/>
          <w:shd w:val="clear" w:color="auto" w:fill="FFFFFF"/>
        </w:rPr>
        <w:t>.2</w:t>
      </w:r>
      <w:r w:rsidR="0092286B" w:rsidRPr="00BD1F2C">
        <w:rPr>
          <w:rFonts w:ascii="Times New Roman" w:hAnsi="Times New Roman" w:cs="Times New Roman"/>
          <w:shd w:val="clear" w:color="auto" w:fill="FFFFFF"/>
        </w:rPr>
        <w:tab/>
      </w:r>
      <w:r w:rsidR="00740156" w:rsidRPr="00BD1F2C">
        <w:rPr>
          <w:rFonts w:ascii="Times New Roman" w:hAnsi="Times New Roman" w:cs="Times New Roman"/>
          <w:shd w:val="clear" w:color="auto" w:fill="FFFFFF"/>
        </w:rPr>
        <w:t xml:space="preserve">Ostatné ustanovenia Kolektívnej zmluvy týmto Dodatkom č. 1 nedotknuté ostávajú naďalej nezmenené.  </w:t>
      </w:r>
    </w:p>
    <w:p w:rsidR="0092286B" w:rsidRPr="00BD1F2C" w:rsidRDefault="00955947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740156" w:rsidRPr="00BD1F2C">
        <w:rPr>
          <w:rFonts w:ascii="Times New Roman" w:hAnsi="Times New Roman" w:cs="Times New Roman"/>
          <w:shd w:val="clear" w:color="auto" w:fill="FFFFFF"/>
        </w:rPr>
        <w:t>.3</w:t>
      </w:r>
      <w:r w:rsidR="00740156" w:rsidRPr="00BD1F2C">
        <w:rPr>
          <w:rFonts w:ascii="Times New Roman" w:hAnsi="Times New Roman" w:cs="Times New Roman"/>
          <w:shd w:val="clear" w:color="auto" w:fill="FFFFFF"/>
        </w:rPr>
        <w:tab/>
        <w:t>Tento Dodatok č. 1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sa uzatvára </w:t>
      </w:r>
      <w:r w:rsidR="00740156" w:rsidRPr="00BD1F2C">
        <w:rPr>
          <w:rFonts w:ascii="Times New Roman" w:hAnsi="Times New Roman" w:cs="Times New Roman"/>
          <w:shd w:val="clear" w:color="auto" w:fill="FFFFFF"/>
        </w:rPr>
        <w:t xml:space="preserve">pre rok 2020. 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2286B" w:rsidRPr="00BD1F2C" w:rsidRDefault="00955947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740156" w:rsidRPr="00BD1F2C">
        <w:rPr>
          <w:rFonts w:ascii="Times New Roman" w:hAnsi="Times New Roman" w:cs="Times New Roman"/>
          <w:shd w:val="clear" w:color="auto" w:fill="FFFFFF"/>
        </w:rPr>
        <w:t>.4</w:t>
      </w:r>
      <w:r w:rsidR="00740156" w:rsidRPr="00BD1F2C">
        <w:rPr>
          <w:rFonts w:ascii="Times New Roman" w:hAnsi="Times New Roman" w:cs="Times New Roman"/>
          <w:shd w:val="clear" w:color="auto" w:fill="FFFFFF"/>
        </w:rPr>
        <w:tab/>
        <w:t xml:space="preserve">Dodatok č. 1 </w:t>
      </w:r>
      <w:r w:rsidR="00BD1F2C">
        <w:rPr>
          <w:rFonts w:ascii="Times New Roman" w:hAnsi="Times New Roman" w:cs="Times New Roman"/>
          <w:shd w:val="clear" w:color="auto" w:fill="FFFFFF"/>
        </w:rPr>
        <w:t>j</w:t>
      </w:r>
      <w:r w:rsidR="00740156" w:rsidRPr="00BD1F2C">
        <w:rPr>
          <w:rFonts w:ascii="Times New Roman" w:hAnsi="Times New Roman" w:cs="Times New Roman"/>
          <w:shd w:val="clear" w:color="auto" w:fill="FFFFFF"/>
        </w:rPr>
        <w:t>e vyhotovený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v </w:t>
      </w:r>
      <w:r w:rsidR="004579D7" w:rsidRPr="00BD1F2C">
        <w:rPr>
          <w:rFonts w:ascii="Times New Roman" w:hAnsi="Times New Roman" w:cs="Times New Roman"/>
          <w:shd w:val="clear" w:color="auto" w:fill="FFFFFF"/>
        </w:rPr>
        <w:t>(</w:t>
      </w:r>
      <w:r w:rsidR="00B71DDF" w:rsidRPr="00BD1F2C">
        <w:rPr>
          <w:rFonts w:ascii="Times New Roman" w:hAnsi="Times New Roman" w:cs="Times New Roman"/>
          <w:shd w:val="clear" w:color="auto" w:fill="FFFFFF"/>
        </w:rPr>
        <w:t>3</w:t>
      </w:r>
      <w:r w:rsidR="004579D7" w:rsidRPr="00BD1F2C">
        <w:rPr>
          <w:rFonts w:ascii="Times New Roman" w:hAnsi="Times New Roman" w:cs="Times New Roman"/>
          <w:shd w:val="clear" w:color="auto" w:fill="FFFFFF"/>
        </w:rPr>
        <w:t>)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</w:t>
      </w:r>
      <w:r w:rsidR="00B71DDF" w:rsidRPr="00BD1F2C">
        <w:rPr>
          <w:rFonts w:ascii="Times New Roman" w:hAnsi="Times New Roman" w:cs="Times New Roman"/>
          <w:shd w:val="clear" w:color="auto" w:fill="FFFFFF"/>
        </w:rPr>
        <w:t>tr</w:t>
      </w:r>
      <w:r w:rsidR="0092286B" w:rsidRPr="00BD1F2C">
        <w:rPr>
          <w:rFonts w:ascii="Times New Roman" w:hAnsi="Times New Roman" w:cs="Times New Roman"/>
          <w:shd w:val="clear" w:color="auto" w:fill="FFFFFF"/>
        </w:rPr>
        <w:t>och</w:t>
      </w:r>
      <w:r w:rsidR="004579D7" w:rsidRPr="00BD1F2C">
        <w:rPr>
          <w:rFonts w:ascii="Times New Roman" w:hAnsi="Times New Roman" w:cs="Times New Roman"/>
          <w:shd w:val="clear" w:color="auto" w:fill="FFFFFF"/>
        </w:rPr>
        <w:t xml:space="preserve"> 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origináloch, po jednom pre každú zmluvnú stranu. </w:t>
      </w:r>
    </w:p>
    <w:p w:rsidR="0092286B" w:rsidRPr="00BD1F2C" w:rsidRDefault="00955947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740156" w:rsidRPr="00BD1F2C">
        <w:rPr>
          <w:rFonts w:ascii="Times New Roman" w:hAnsi="Times New Roman" w:cs="Times New Roman"/>
          <w:shd w:val="clear" w:color="auto" w:fill="FFFFFF"/>
        </w:rPr>
        <w:t>.5</w:t>
      </w:r>
      <w:r w:rsidR="0092286B" w:rsidRPr="00BD1F2C">
        <w:rPr>
          <w:rFonts w:ascii="Times New Roman" w:hAnsi="Times New Roman" w:cs="Times New Roman"/>
          <w:shd w:val="clear" w:color="auto" w:fill="FFFFFF"/>
        </w:rPr>
        <w:tab/>
        <w:t>Zmluvn</w:t>
      </w:r>
      <w:r w:rsidR="00740156" w:rsidRPr="00BD1F2C">
        <w:rPr>
          <w:rFonts w:ascii="Times New Roman" w:hAnsi="Times New Roman" w:cs="Times New Roman"/>
          <w:shd w:val="clear" w:color="auto" w:fill="FFFFFF"/>
        </w:rPr>
        <w:t>é strany vyhlasujú, že si Dodatok č. 1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</w:t>
      </w:r>
      <w:r w:rsidR="00740156" w:rsidRPr="00BD1F2C">
        <w:rPr>
          <w:rFonts w:ascii="Times New Roman" w:hAnsi="Times New Roman" w:cs="Times New Roman"/>
          <w:shd w:val="clear" w:color="auto" w:fill="FFFFFF"/>
        </w:rPr>
        <w:t>pozorne prečítali, jeho obsahu porozumeli a ten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predstavuje ich skutočnú a slobodnú vôľu zbavenú akéhokoľvek omylu. Svoje </w:t>
      </w:r>
      <w:r w:rsidR="00740156" w:rsidRPr="00BD1F2C">
        <w:rPr>
          <w:rFonts w:ascii="Times New Roman" w:hAnsi="Times New Roman" w:cs="Times New Roman"/>
          <w:shd w:val="clear" w:color="auto" w:fill="FFFFFF"/>
        </w:rPr>
        <w:t>prejavy vôle obsiahnuté v Dodatku č. 1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považujú zmluvné strany z</w:t>
      </w:r>
      <w:r w:rsidR="00740156" w:rsidRPr="00BD1F2C">
        <w:rPr>
          <w:rFonts w:ascii="Times New Roman" w:hAnsi="Times New Roman" w:cs="Times New Roman"/>
          <w:shd w:val="clear" w:color="auto" w:fill="FFFFFF"/>
        </w:rPr>
        <w:t>a určité a zrozumiteľné. Zmluvným</w:t>
      </w:r>
      <w:r w:rsidR="005F76AD">
        <w:rPr>
          <w:rFonts w:ascii="Times New Roman" w:hAnsi="Times New Roman" w:cs="Times New Roman"/>
          <w:shd w:val="clear" w:color="auto" w:fill="FFFFFF"/>
        </w:rPr>
        <w:t xml:space="preserve"> </w:t>
      </w:r>
      <w:r w:rsidR="00740156" w:rsidRPr="00BD1F2C">
        <w:rPr>
          <w:rFonts w:ascii="Times New Roman" w:hAnsi="Times New Roman" w:cs="Times New Roman"/>
          <w:shd w:val="clear" w:color="auto" w:fill="FFFFFF"/>
        </w:rPr>
        <w:t>stranám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nie je známa žiadna okolnosť, ktorá by spôsobovala neplatnosť niektorého z ustanovení Do</w:t>
      </w:r>
      <w:r w:rsidR="00740156" w:rsidRPr="00BD1F2C">
        <w:rPr>
          <w:rFonts w:ascii="Times New Roman" w:hAnsi="Times New Roman" w:cs="Times New Roman"/>
          <w:shd w:val="clear" w:color="auto" w:fill="FFFFFF"/>
        </w:rPr>
        <w:t>datku č. 1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. Zmluvné strany na znak svojho súhlasu s obsahom </w:t>
      </w:r>
      <w:r w:rsidR="00740156" w:rsidRPr="00BD1F2C">
        <w:rPr>
          <w:rFonts w:ascii="Times New Roman" w:hAnsi="Times New Roman" w:cs="Times New Roman"/>
          <w:shd w:val="clear" w:color="auto" w:fill="FFFFFF"/>
        </w:rPr>
        <w:t>Dodatku č. 1 tento</w:t>
      </w:r>
      <w:r w:rsidR="0092286B" w:rsidRPr="00BD1F2C">
        <w:rPr>
          <w:rFonts w:ascii="Times New Roman" w:hAnsi="Times New Roman" w:cs="Times New Roman"/>
          <w:shd w:val="clear" w:color="auto" w:fill="FFFFFF"/>
        </w:rPr>
        <w:t xml:space="preserve"> vlastnoručne podpísali. </w:t>
      </w: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</w:p>
    <w:p w:rsidR="00740156" w:rsidRPr="00BD1F2C" w:rsidRDefault="00740156" w:rsidP="00BD1F2C">
      <w:pPr>
        <w:pStyle w:val="Bezriadkovania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Mriekatabuky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997"/>
        <w:gridCol w:w="2997"/>
      </w:tblGrid>
      <w:tr w:rsidR="00B71DDF" w:rsidRPr="00BD1F2C" w:rsidTr="00B71DDF">
        <w:tc>
          <w:tcPr>
            <w:tcW w:w="3068" w:type="dxa"/>
          </w:tcPr>
          <w:p w:rsidR="00B71DDF" w:rsidRPr="00BD1F2C" w:rsidRDefault="00955947" w:rsidP="00BD1F2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</w:t>
            </w:r>
            <w:r w:rsidR="00B71DDF" w:rsidRPr="00BD1F2C">
              <w:rPr>
                <w:rFonts w:ascii="Times New Roman" w:hAnsi="Times New Roman" w:cs="Times New Roman"/>
                <w:bCs/>
              </w:rPr>
              <w:t> Bratislave, dňa 31.3.2020</w:t>
            </w:r>
          </w:p>
          <w:p w:rsidR="00740156" w:rsidRPr="00BD1F2C" w:rsidRDefault="00740156" w:rsidP="00BD1F2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40156" w:rsidRPr="00BD1F2C" w:rsidRDefault="00740156" w:rsidP="00BD1F2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40156" w:rsidRPr="00BD1F2C" w:rsidRDefault="00740156" w:rsidP="00BD1F2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40156" w:rsidRPr="00BD1F2C" w:rsidRDefault="00740156" w:rsidP="00BD1F2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8" w:type="dxa"/>
          </w:tcPr>
          <w:p w:rsidR="00B71DDF" w:rsidRPr="00BD1F2C" w:rsidRDefault="00B71DDF" w:rsidP="00BD1F2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dxa"/>
          </w:tcPr>
          <w:p w:rsidR="00B71DDF" w:rsidRPr="00BD1F2C" w:rsidRDefault="00B71DDF" w:rsidP="00BD1F2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71DDF" w:rsidRPr="00BD1F2C" w:rsidTr="00B71DDF">
        <w:tc>
          <w:tcPr>
            <w:tcW w:w="3068" w:type="dxa"/>
          </w:tcPr>
          <w:p w:rsidR="00B71DDF" w:rsidRPr="00BD1F2C" w:rsidRDefault="00B71DDF" w:rsidP="00BD1F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71DDF" w:rsidRPr="00BD1F2C" w:rsidRDefault="00BD1F2C" w:rsidP="00BD1F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="00B71DDF" w:rsidRPr="00BD1F2C">
              <w:rPr>
                <w:rFonts w:ascii="Times New Roman" w:hAnsi="Times New Roman" w:cs="Times New Roman"/>
                <w:b/>
                <w:bCs/>
              </w:rPr>
              <w:t>_____</w:t>
            </w:r>
          </w:p>
          <w:p w:rsidR="00B71DDF" w:rsidRPr="00BD1F2C" w:rsidRDefault="00B71DDF" w:rsidP="00BD1F2C">
            <w:pPr>
              <w:rPr>
                <w:rFonts w:ascii="Times New Roman" w:hAnsi="Times New Roman" w:cs="Times New Roman"/>
                <w:b/>
              </w:rPr>
            </w:pPr>
            <w:r w:rsidRPr="00BD1F2C">
              <w:rPr>
                <w:rFonts w:ascii="Times New Roman" w:hAnsi="Times New Roman" w:cs="Times New Roman"/>
                <w:b/>
              </w:rPr>
              <w:t xml:space="preserve">Stredná odborná škola </w:t>
            </w:r>
            <w:r w:rsidR="00155D29">
              <w:rPr>
                <w:rFonts w:ascii="Times New Roman" w:hAnsi="Times New Roman" w:cs="Times New Roman"/>
                <w:b/>
              </w:rPr>
              <w:br/>
            </w:r>
            <w:r w:rsidRPr="00BD1F2C">
              <w:rPr>
                <w:rFonts w:ascii="Times New Roman" w:hAnsi="Times New Roman" w:cs="Times New Roman"/>
                <w:b/>
              </w:rPr>
              <w:t>polygrafická</w:t>
            </w:r>
          </w:p>
          <w:p w:rsidR="00B71DDF" w:rsidRPr="00BD1F2C" w:rsidRDefault="00B71DDF" w:rsidP="00BD1F2C">
            <w:pPr>
              <w:pStyle w:val="Bezriadkovania"/>
              <w:rPr>
                <w:rFonts w:ascii="Times New Roman" w:hAnsi="Times New Roman" w:cs="Times New Roman"/>
              </w:rPr>
            </w:pPr>
            <w:r w:rsidRPr="00BD1F2C">
              <w:rPr>
                <w:rFonts w:ascii="Times New Roman" w:hAnsi="Times New Roman" w:cs="Times New Roman"/>
              </w:rPr>
              <w:t xml:space="preserve">Ing. Roman Šíp, PhD., riaditeľ   </w:t>
            </w:r>
          </w:p>
          <w:p w:rsidR="00B71DDF" w:rsidRPr="00BD1F2C" w:rsidRDefault="00B71DDF" w:rsidP="00BD1F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71DDF" w:rsidRPr="00BD1F2C" w:rsidRDefault="00B71DDF" w:rsidP="00BD1F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8" w:type="dxa"/>
          </w:tcPr>
          <w:p w:rsidR="00B71DDF" w:rsidRPr="00BD1F2C" w:rsidRDefault="00B71DDF" w:rsidP="00BD1F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71DDF" w:rsidRPr="00BD1F2C" w:rsidRDefault="00B71DDF" w:rsidP="00BD1F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1F2C">
              <w:rPr>
                <w:rFonts w:ascii="Times New Roman" w:hAnsi="Times New Roman" w:cs="Times New Roman"/>
                <w:b/>
                <w:bCs/>
              </w:rPr>
              <w:t>__</w:t>
            </w:r>
            <w:r w:rsidR="00BD1F2C">
              <w:rPr>
                <w:rFonts w:ascii="Times New Roman" w:hAnsi="Times New Roman" w:cs="Times New Roman"/>
                <w:b/>
                <w:bCs/>
              </w:rPr>
              <w:t>_______________________</w:t>
            </w:r>
          </w:p>
          <w:p w:rsidR="00B71DDF" w:rsidRPr="00BD1F2C" w:rsidRDefault="00B71DDF" w:rsidP="00BD1F2C">
            <w:pPr>
              <w:pStyle w:val="Default"/>
              <w:rPr>
                <w:b/>
                <w:sz w:val="22"/>
                <w:szCs w:val="22"/>
              </w:rPr>
            </w:pPr>
            <w:r w:rsidRPr="00BD1F2C">
              <w:rPr>
                <w:b/>
                <w:sz w:val="22"/>
                <w:szCs w:val="22"/>
              </w:rPr>
              <w:t xml:space="preserve">Základná organizácia </w:t>
            </w:r>
            <w:r w:rsidR="00155D29">
              <w:rPr>
                <w:b/>
                <w:sz w:val="22"/>
                <w:szCs w:val="22"/>
              </w:rPr>
              <w:br/>
            </w:r>
            <w:r w:rsidRPr="00BD1F2C">
              <w:rPr>
                <w:b/>
                <w:sz w:val="22"/>
                <w:szCs w:val="22"/>
              </w:rPr>
              <w:t xml:space="preserve">Slovenského odborového zväzu pracovníkov školstva </w:t>
            </w:r>
            <w:r w:rsidR="00155D29">
              <w:rPr>
                <w:b/>
                <w:sz w:val="22"/>
                <w:szCs w:val="22"/>
              </w:rPr>
              <w:br/>
            </w:r>
            <w:r w:rsidRPr="00BD1F2C">
              <w:rPr>
                <w:b/>
                <w:sz w:val="22"/>
                <w:szCs w:val="22"/>
              </w:rPr>
              <w:t xml:space="preserve">a vedy </w:t>
            </w:r>
          </w:p>
          <w:p w:rsidR="00B71DDF" w:rsidRPr="00BD1F2C" w:rsidRDefault="00B71DDF" w:rsidP="00BD1F2C">
            <w:pPr>
              <w:pStyle w:val="Bezriadkovania"/>
              <w:rPr>
                <w:rFonts w:ascii="Times New Roman" w:hAnsi="Times New Roman" w:cs="Times New Roman"/>
                <w:bCs/>
              </w:rPr>
            </w:pPr>
            <w:r w:rsidRPr="00BD1F2C">
              <w:rPr>
                <w:rFonts w:ascii="Times New Roman" w:hAnsi="Times New Roman" w:cs="Times New Roman"/>
              </w:rPr>
              <w:t>Mgr. Ľubica Pistlová, PhD., predsedníčka</w:t>
            </w:r>
          </w:p>
        </w:tc>
        <w:tc>
          <w:tcPr>
            <w:tcW w:w="3069" w:type="dxa"/>
          </w:tcPr>
          <w:p w:rsidR="00B71DDF" w:rsidRPr="00BD1F2C" w:rsidRDefault="00B71DDF" w:rsidP="00BD1F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71DDF" w:rsidRPr="00BD1F2C" w:rsidRDefault="00BD1F2C" w:rsidP="00BD1F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:rsidR="00B71DDF" w:rsidRPr="00BD1F2C" w:rsidRDefault="00B71DDF" w:rsidP="00BD1F2C">
            <w:pPr>
              <w:pStyle w:val="Default"/>
              <w:rPr>
                <w:b/>
                <w:bCs/>
                <w:sz w:val="22"/>
                <w:szCs w:val="22"/>
                <w:lang w:eastAsia="zh-CN"/>
              </w:rPr>
            </w:pPr>
            <w:r w:rsidRPr="00BD1F2C">
              <w:rPr>
                <w:b/>
                <w:bCs/>
                <w:sz w:val="22"/>
                <w:szCs w:val="22"/>
                <w:lang w:eastAsia="zh-CN"/>
              </w:rPr>
              <w:t xml:space="preserve">Základná organizácia </w:t>
            </w:r>
            <w:r w:rsidR="00155D29">
              <w:rPr>
                <w:b/>
                <w:bCs/>
                <w:sz w:val="22"/>
                <w:szCs w:val="22"/>
                <w:lang w:eastAsia="zh-CN"/>
              </w:rPr>
              <w:br/>
            </w:r>
            <w:r w:rsidRPr="00BD1F2C">
              <w:rPr>
                <w:b/>
                <w:bCs/>
                <w:sz w:val="22"/>
                <w:szCs w:val="22"/>
                <w:lang w:eastAsia="zh-CN"/>
              </w:rPr>
              <w:t xml:space="preserve">Slovenského odborového zväzu pracovníkov polygrafie </w:t>
            </w:r>
          </w:p>
          <w:p w:rsidR="00B71DDF" w:rsidRPr="00BD1F2C" w:rsidRDefault="00B71DDF" w:rsidP="00BD1F2C">
            <w:pPr>
              <w:rPr>
                <w:rFonts w:ascii="Times New Roman" w:hAnsi="Times New Roman" w:cs="Times New Roman"/>
                <w:bCs/>
              </w:rPr>
            </w:pPr>
            <w:r w:rsidRPr="00BD1F2C">
              <w:rPr>
                <w:rFonts w:ascii="Times New Roman" w:hAnsi="Times New Roman" w:cs="Times New Roman"/>
                <w:bCs/>
                <w:lang w:eastAsia="zh-CN"/>
              </w:rPr>
              <w:t xml:space="preserve">Ing. Margita Čížiková, </w:t>
            </w:r>
            <w:r w:rsidR="00955947">
              <w:rPr>
                <w:rFonts w:ascii="Times New Roman" w:hAnsi="Times New Roman" w:cs="Times New Roman"/>
                <w:bCs/>
                <w:lang w:eastAsia="zh-CN"/>
              </w:rPr>
              <w:br/>
            </w:r>
            <w:r w:rsidRPr="00BD1F2C">
              <w:rPr>
                <w:rFonts w:ascii="Times New Roman" w:hAnsi="Times New Roman" w:cs="Times New Roman"/>
                <w:bCs/>
                <w:lang w:eastAsia="zh-CN"/>
              </w:rPr>
              <w:t>predsedníčka</w:t>
            </w:r>
          </w:p>
        </w:tc>
      </w:tr>
    </w:tbl>
    <w:p w:rsidR="00D6525C" w:rsidRPr="00BD1F2C" w:rsidRDefault="00D6525C" w:rsidP="00BD1F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6525C" w:rsidRPr="00BD1F2C" w:rsidSect="00BD1F2C">
      <w:footerReference w:type="default" r:id="rId8"/>
      <w:pgSz w:w="11906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4D" w:rsidRDefault="0080774D" w:rsidP="0048783A">
      <w:pPr>
        <w:spacing w:after="0" w:line="240" w:lineRule="auto"/>
      </w:pPr>
      <w:r>
        <w:separator/>
      </w:r>
    </w:p>
  </w:endnote>
  <w:endnote w:type="continuationSeparator" w:id="0">
    <w:p w:rsidR="0080774D" w:rsidRDefault="0080774D" w:rsidP="0048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19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783A" w:rsidRPr="0048783A" w:rsidRDefault="0048783A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8783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783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783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605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8783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4D" w:rsidRDefault="0080774D" w:rsidP="0048783A">
      <w:pPr>
        <w:spacing w:after="0" w:line="240" w:lineRule="auto"/>
      </w:pPr>
      <w:r>
        <w:separator/>
      </w:r>
    </w:p>
  </w:footnote>
  <w:footnote w:type="continuationSeparator" w:id="0">
    <w:p w:rsidR="0080774D" w:rsidRDefault="0080774D" w:rsidP="0048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5A2"/>
    <w:multiLevelType w:val="multilevel"/>
    <w:tmpl w:val="6C50C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C728DA"/>
    <w:multiLevelType w:val="hybridMultilevel"/>
    <w:tmpl w:val="4E6AACA2"/>
    <w:lvl w:ilvl="0" w:tplc="B59CADB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F3B"/>
    <w:multiLevelType w:val="hybridMultilevel"/>
    <w:tmpl w:val="474EEE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9C5"/>
    <w:multiLevelType w:val="hybridMultilevel"/>
    <w:tmpl w:val="5838D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C21"/>
    <w:multiLevelType w:val="hybridMultilevel"/>
    <w:tmpl w:val="9726F11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6DC0"/>
    <w:multiLevelType w:val="hybridMultilevel"/>
    <w:tmpl w:val="60F86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37BB"/>
    <w:multiLevelType w:val="hybridMultilevel"/>
    <w:tmpl w:val="5DF053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1289"/>
    <w:multiLevelType w:val="hybridMultilevel"/>
    <w:tmpl w:val="7632BD0E"/>
    <w:lvl w:ilvl="0" w:tplc="51488D84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287A7C9F"/>
    <w:multiLevelType w:val="hybridMultilevel"/>
    <w:tmpl w:val="424228B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310235"/>
    <w:multiLevelType w:val="multilevel"/>
    <w:tmpl w:val="3560F1A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EC073B"/>
    <w:multiLevelType w:val="hybridMultilevel"/>
    <w:tmpl w:val="298A1A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668B"/>
    <w:multiLevelType w:val="multilevel"/>
    <w:tmpl w:val="3D462F9E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E9E700B"/>
    <w:multiLevelType w:val="hybridMultilevel"/>
    <w:tmpl w:val="71EAA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E4757"/>
    <w:multiLevelType w:val="hybridMultilevel"/>
    <w:tmpl w:val="4CB661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64C81"/>
    <w:multiLevelType w:val="hybridMultilevel"/>
    <w:tmpl w:val="6EFC3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13BC"/>
    <w:multiLevelType w:val="hybridMultilevel"/>
    <w:tmpl w:val="EF3C61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D07AE"/>
    <w:multiLevelType w:val="multilevel"/>
    <w:tmpl w:val="579C6AC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EB03FC"/>
    <w:multiLevelType w:val="hybridMultilevel"/>
    <w:tmpl w:val="4E9C36D2"/>
    <w:lvl w:ilvl="0" w:tplc="BE9C098A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6" w:hanging="360"/>
      </w:pPr>
    </w:lvl>
    <w:lvl w:ilvl="2" w:tplc="041B001B" w:tentative="1">
      <w:start w:val="1"/>
      <w:numFmt w:val="lowerRoman"/>
      <w:lvlText w:val="%3."/>
      <w:lvlJc w:val="right"/>
      <w:pPr>
        <w:ind w:left="1896" w:hanging="180"/>
      </w:pPr>
    </w:lvl>
    <w:lvl w:ilvl="3" w:tplc="041B000F" w:tentative="1">
      <w:start w:val="1"/>
      <w:numFmt w:val="decimal"/>
      <w:lvlText w:val="%4."/>
      <w:lvlJc w:val="left"/>
      <w:pPr>
        <w:ind w:left="2616" w:hanging="360"/>
      </w:pPr>
    </w:lvl>
    <w:lvl w:ilvl="4" w:tplc="041B0019" w:tentative="1">
      <w:start w:val="1"/>
      <w:numFmt w:val="lowerLetter"/>
      <w:lvlText w:val="%5."/>
      <w:lvlJc w:val="left"/>
      <w:pPr>
        <w:ind w:left="3336" w:hanging="360"/>
      </w:pPr>
    </w:lvl>
    <w:lvl w:ilvl="5" w:tplc="041B001B" w:tentative="1">
      <w:start w:val="1"/>
      <w:numFmt w:val="lowerRoman"/>
      <w:lvlText w:val="%6."/>
      <w:lvlJc w:val="right"/>
      <w:pPr>
        <w:ind w:left="4056" w:hanging="180"/>
      </w:pPr>
    </w:lvl>
    <w:lvl w:ilvl="6" w:tplc="041B000F" w:tentative="1">
      <w:start w:val="1"/>
      <w:numFmt w:val="decimal"/>
      <w:lvlText w:val="%7."/>
      <w:lvlJc w:val="left"/>
      <w:pPr>
        <w:ind w:left="4776" w:hanging="360"/>
      </w:pPr>
    </w:lvl>
    <w:lvl w:ilvl="7" w:tplc="041B0019" w:tentative="1">
      <w:start w:val="1"/>
      <w:numFmt w:val="lowerLetter"/>
      <w:lvlText w:val="%8."/>
      <w:lvlJc w:val="left"/>
      <w:pPr>
        <w:ind w:left="5496" w:hanging="360"/>
      </w:pPr>
    </w:lvl>
    <w:lvl w:ilvl="8" w:tplc="041B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" w15:restartNumberingAfterBreak="0">
    <w:nsid w:val="553E75E9"/>
    <w:multiLevelType w:val="hybridMultilevel"/>
    <w:tmpl w:val="709810B0"/>
    <w:lvl w:ilvl="0" w:tplc="FDD47BD8">
      <w:start w:val="1"/>
      <w:numFmt w:val="lowerLetter"/>
      <w:lvlText w:val="%1)"/>
      <w:lvlJc w:val="left"/>
      <w:pPr>
        <w:ind w:left="1131" w:hanging="56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4A1A6C"/>
    <w:multiLevelType w:val="hybridMultilevel"/>
    <w:tmpl w:val="8B7A4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D6987"/>
    <w:multiLevelType w:val="hybridMultilevel"/>
    <w:tmpl w:val="20C20212"/>
    <w:lvl w:ilvl="0" w:tplc="93AE212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330610"/>
    <w:multiLevelType w:val="hybridMultilevel"/>
    <w:tmpl w:val="83667778"/>
    <w:lvl w:ilvl="0" w:tplc="041B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 w15:restartNumberingAfterBreak="0">
    <w:nsid w:val="71FE7FA6"/>
    <w:multiLevelType w:val="hybridMultilevel"/>
    <w:tmpl w:val="94DEA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1397F"/>
    <w:multiLevelType w:val="hybridMultilevel"/>
    <w:tmpl w:val="BDD42336"/>
    <w:lvl w:ilvl="0" w:tplc="DA2437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9D0618"/>
    <w:multiLevelType w:val="hybridMultilevel"/>
    <w:tmpl w:val="0924EA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3"/>
  </w:num>
  <w:num w:numId="5">
    <w:abstractNumId w:val="20"/>
  </w:num>
  <w:num w:numId="6">
    <w:abstractNumId w:val="8"/>
  </w:num>
  <w:num w:numId="7">
    <w:abstractNumId w:val="9"/>
  </w:num>
  <w:num w:numId="8">
    <w:abstractNumId w:val="7"/>
  </w:num>
  <w:num w:numId="9">
    <w:abstractNumId w:val="21"/>
  </w:num>
  <w:num w:numId="10">
    <w:abstractNumId w:val="14"/>
  </w:num>
  <w:num w:numId="11">
    <w:abstractNumId w:val="1"/>
  </w:num>
  <w:num w:numId="12">
    <w:abstractNumId w:val="19"/>
  </w:num>
  <w:num w:numId="13">
    <w:abstractNumId w:val="18"/>
  </w:num>
  <w:num w:numId="14">
    <w:abstractNumId w:val="5"/>
  </w:num>
  <w:num w:numId="15">
    <w:abstractNumId w:val="15"/>
  </w:num>
  <w:num w:numId="16">
    <w:abstractNumId w:val="24"/>
  </w:num>
  <w:num w:numId="17">
    <w:abstractNumId w:val="22"/>
  </w:num>
  <w:num w:numId="18">
    <w:abstractNumId w:val="13"/>
  </w:num>
  <w:num w:numId="19">
    <w:abstractNumId w:val="2"/>
  </w:num>
  <w:num w:numId="20">
    <w:abstractNumId w:val="12"/>
  </w:num>
  <w:num w:numId="21">
    <w:abstractNumId w:val="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3C"/>
    <w:rsid w:val="000225F9"/>
    <w:rsid w:val="00036058"/>
    <w:rsid w:val="00037DC4"/>
    <w:rsid w:val="00077F2F"/>
    <w:rsid w:val="00086BF9"/>
    <w:rsid w:val="00123E49"/>
    <w:rsid w:val="00136CB7"/>
    <w:rsid w:val="00152B7B"/>
    <w:rsid w:val="00155D29"/>
    <w:rsid w:val="00190515"/>
    <w:rsid w:val="001B7F74"/>
    <w:rsid w:val="00263F40"/>
    <w:rsid w:val="00291C9E"/>
    <w:rsid w:val="002A326F"/>
    <w:rsid w:val="00311BAF"/>
    <w:rsid w:val="00332353"/>
    <w:rsid w:val="00355BF6"/>
    <w:rsid w:val="00363EB1"/>
    <w:rsid w:val="003D0AA0"/>
    <w:rsid w:val="003E1980"/>
    <w:rsid w:val="003E270B"/>
    <w:rsid w:val="004579D7"/>
    <w:rsid w:val="0048783A"/>
    <w:rsid w:val="00554CA2"/>
    <w:rsid w:val="00587AA2"/>
    <w:rsid w:val="005F76AD"/>
    <w:rsid w:val="00624FF4"/>
    <w:rsid w:val="00662C76"/>
    <w:rsid w:val="006B0D8B"/>
    <w:rsid w:val="006E3EC7"/>
    <w:rsid w:val="00740156"/>
    <w:rsid w:val="007411CB"/>
    <w:rsid w:val="00767302"/>
    <w:rsid w:val="007716B4"/>
    <w:rsid w:val="0080774D"/>
    <w:rsid w:val="00832090"/>
    <w:rsid w:val="008402BB"/>
    <w:rsid w:val="00853546"/>
    <w:rsid w:val="00870522"/>
    <w:rsid w:val="008B1FD3"/>
    <w:rsid w:val="008B34B9"/>
    <w:rsid w:val="0092286B"/>
    <w:rsid w:val="00937724"/>
    <w:rsid w:val="00955947"/>
    <w:rsid w:val="009A4BDF"/>
    <w:rsid w:val="009B63AB"/>
    <w:rsid w:val="009B7E20"/>
    <w:rsid w:val="009E7DC5"/>
    <w:rsid w:val="009F008C"/>
    <w:rsid w:val="00AF0C34"/>
    <w:rsid w:val="00AF3E6D"/>
    <w:rsid w:val="00B45A40"/>
    <w:rsid w:val="00B71DDF"/>
    <w:rsid w:val="00B77F9E"/>
    <w:rsid w:val="00BB12B2"/>
    <w:rsid w:val="00BD1F2C"/>
    <w:rsid w:val="00BE358C"/>
    <w:rsid w:val="00BF47ED"/>
    <w:rsid w:val="00C31287"/>
    <w:rsid w:val="00C7133C"/>
    <w:rsid w:val="00C8336A"/>
    <w:rsid w:val="00C936DE"/>
    <w:rsid w:val="00CC2CAD"/>
    <w:rsid w:val="00D2202F"/>
    <w:rsid w:val="00D61C86"/>
    <w:rsid w:val="00D6525C"/>
    <w:rsid w:val="00DE1CB0"/>
    <w:rsid w:val="00E439BC"/>
    <w:rsid w:val="00EC0D25"/>
    <w:rsid w:val="00F210B5"/>
    <w:rsid w:val="00F37651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4D6ED"/>
  <w15:chartTrackingRefBased/>
  <w15:docId w15:val="{D777A9BE-DA8E-45EB-AECE-844BBD79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7133C"/>
    <w:pPr>
      <w:tabs>
        <w:tab w:val="left" w:pos="720"/>
      </w:tabs>
      <w:spacing w:after="360" w:line="240" w:lineRule="auto"/>
      <w:jc w:val="center"/>
    </w:pPr>
    <w:rPr>
      <w:rFonts w:ascii="Arial Black" w:eastAsia="Times New Roman" w:hAnsi="Arial Black" w:cs="Times New Roman"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C7133C"/>
    <w:rPr>
      <w:rFonts w:ascii="Arial Black" w:eastAsia="Times New Roman" w:hAnsi="Arial Black" w:cs="Times New Roman"/>
      <w:sz w:val="36"/>
      <w:szCs w:val="20"/>
      <w:lang w:eastAsia="sk-SK"/>
    </w:rPr>
  </w:style>
  <w:style w:type="paragraph" w:styleId="Bezriadkovania">
    <w:name w:val="No Spacing"/>
    <w:uiPriority w:val="1"/>
    <w:qFormat/>
    <w:rsid w:val="007411C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B7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52B7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783A"/>
  </w:style>
  <w:style w:type="paragraph" w:styleId="Pta">
    <w:name w:val="footer"/>
    <w:basedOn w:val="Normlny"/>
    <w:link w:val="PtaChar"/>
    <w:uiPriority w:val="99"/>
    <w:unhideWhenUsed/>
    <w:rsid w:val="0048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783A"/>
  </w:style>
  <w:style w:type="character" w:styleId="Odkaznakomentr">
    <w:name w:val="annotation reference"/>
    <w:basedOn w:val="Predvolenpsmoodseku"/>
    <w:uiPriority w:val="99"/>
    <w:semiHidden/>
    <w:unhideWhenUsed/>
    <w:rsid w:val="006B0D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0D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0D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0D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0D8B"/>
    <w:rPr>
      <w:b/>
      <w:bCs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53546"/>
    <w:rPr>
      <w:i/>
      <w:iCs/>
    </w:rPr>
  </w:style>
  <w:style w:type="paragraph" w:customStyle="1" w:styleId="Default">
    <w:name w:val="Default"/>
    <w:rsid w:val="00AF0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B7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link w:val="Zhlavie10"/>
    <w:rsid w:val="003D0AA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Zkladntext">
    <w:name w:val="Základný text_"/>
    <w:link w:val="Zkladntext3"/>
    <w:rsid w:val="003D0AA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3D0AA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Zkladntext3">
    <w:name w:val="Základný text3"/>
    <w:basedOn w:val="Normlny"/>
    <w:link w:val="Zkladntext"/>
    <w:rsid w:val="003D0AA0"/>
    <w:pPr>
      <w:widowControl w:val="0"/>
      <w:shd w:val="clear" w:color="auto" w:fill="FFFFFF"/>
      <w:spacing w:before="60" w:after="300" w:line="0" w:lineRule="atLeast"/>
      <w:ind w:hanging="700"/>
      <w:jc w:val="center"/>
    </w:pPr>
    <w:rPr>
      <w:rFonts w:ascii="Arial" w:eastAsia="Arial" w:hAnsi="Arial" w:cs="Arial"/>
      <w:sz w:val="21"/>
      <w:szCs w:val="21"/>
    </w:rPr>
  </w:style>
  <w:style w:type="character" w:customStyle="1" w:styleId="Hlavikaalebopta">
    <w:name w:val="Hlavička alebo päta"/>
    <w:rsid w:val="003D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98B6-F5B4-43EA-AC6B-D956F529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Roman Šíp</cp:lastModifiedBy>
  <cp:revision>3</cp:revision>
  <cp:lastPrinted>2020-04-15T10:16:00Z</cp:lastPrinted>
  <dcterms:created xsi:type="dcterms:W3CDTF">2020-04-15T10:17:00Z</dcterms:created>
  <dcterms:modified xsi:type="dcterms:W3CDTF">2020-04-15T10:25:00Z</dcterms:modified>
</cp:coreProperties>
</file>